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6" w:rsidRDefault="009F7346" w:rsidP="009F7346">
      <w:pPr>
        <w:pStyle w:val="style136"/>
        <w:spacing w:before="0" w:beforeAutospacing="0" w:after="0" w:afterAutospacing="0"/>
        <w:jc w:val="center"/>
      </w:pPr>
      <w:r>
        <w:t>МИНИСТЕРСТВО ОБРАЗОВАНИЯ И НАУКИ РОССИЙСКОЙ ФЕДЕРАЦИИ</w:t>
      </w:r>
    </w:p>
    <w:p w:rsidR="009F7346" w:rsidRDefault="009F7346" w:rsidP="009F7346">
      <w:pPr>
        <w:pStyle w:val="style22"/>
        <w:spacing w:before="0" w:beforeAutospacing="0" w:after="0" w:afterAutospacing="0"/>
        <w:jc w:val="center"/>
      </w:pPr>
    </w:p>
    <w:p w:rsidR="009F7346" w:rsidRDefault="009F7346" w:rsidP="009F7346">
      <w:pPr>
        <w:pStyle w:val="style137"/>
        <w:spacing w:before="0" w:beforeAutospacing="0" w:after="0" w:afterAutospacing="0"/>
        <w:jc w:val="center"/>
      </w:pPr>
      <w:r>
        <w:t>ПРИКАЗ</w:t>
      </w:r>
    </w:p>
    <w:p w:rsidR="009F7346" w:rsidRDefault="009F7346" w:rsidP="009F7346">
      <w:pPr>
        <w:pStyle w:val="style22"/>
        <w:spacing w:before="0" w:beforeAutospacing="0" w:after="0" w:afterAutospacing="0"/>
        <w:jc w:val="center"/>
      </w:pPr>
      <w:r>
        <w:t>от 15 февраля 2012 г. N 107</w:t>
      </w:r>
    </w:p>
    <w:p w:rsidR="009F7346" w:rsidRDefault="009F7346" w:rsidP="009F7346">
      <w:pPr>
        <w:pStyle w:val="style22"/>
        <w:spacing w:before="0" w:beforeAutospacing="0" w:after="0" w:afterAutospacing="0"/>
        <w:jc w:val="both"/>
      </w:pPr>
      <w:r>
        <w:t xml:space="preserve">  </w:t>
      </w:r>
      <w:bookmarkStart w:id="0" w:name="_GoBack"/>
      <w:bookmarkEnd w:id="0"/>
    </w:p>
    <w:p w:rsidR="009F7346" w:rsidRDefault="009F7346" w:rsidP="009F7346">
      <w:pPr>
        <w:pStyle w:val="style136"/>
        <w:spacing w:before="0" w:beforeAutospacing="0" w:after="0" w:afterAutospacing="0"/>
        <w:jc w:val="center"/>
      </w:pPr>
      <w:r>
        <w:t>ОБ УТВЕРЖДЕНИИ ПОРЯДКА</w:t>
      </w:r>
    </w:p>
    <w:p w:rsidR="009F7346" w:rsidRDefault="009F7346" w:rsidP="009F7346">
      <w:pPr>
        <w:pStyle w:val="style134"/>
        <w:spacing w:before="0" w:beforeAutospacing="0" w:after="0" w:afterAutospacing="0"/>
        <w:jc w:val="center"/>
      </w:pPr>
      <w:r>
        <w:rPr>
          <w:rStyle w:val="style138"/>
        </w:rPr>
        <w:t>ПРИЕМА ГРАЖДАН В ОБЩЕОБРАЗОВАТЕЛЬНЫЕ УЧРЕЖДЕНИЯ</w:t>
      </w:r>
    </w:p>
    <w:p w:rsidR="009F7346" w:rsidRDefault="009F7346" w:rsidP="009F7346">
      <w:pPr>
        <w:pStyle w:val="style134"/>
        <w:spacing w:before="0" w:beforeAutospacing="0" w:after="0" w:afterAutospacing="0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9F7346" w:rsidRDefault="009F7346" w:rsidP="009F7346">
      <w:pPr>
        <w:pStyle w:val="style22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proofErr w:type="gramStart"/>
      <w: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t xml:space="preserve"> </w:t>
      </w:r>
      <w:proofErr w:type="gramStart"/>
      <w: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t xml:space="preserve"> </w:t>
      </w:r>
      <w:proofErr w:type="gramStart"/>
      <w:r>
        <w:t>2011, N 6, ст. 793; N 27, ст. 3871; N 46, ст. 6408; N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t xml:space="preserve"> </w:t>
      </w:r>
      <w:proofErr w:type="gramStart"/>
      <w:r>
        <w:t>2011, N 14, ст. 1935; N 28, ст. 4214; N 37, ст. 5257; N 47, ст. 6650, ст. 6662), приказываю:</w:t>
      </w:r>
      <w:proofErr w:type="gramEnd"/>
    </w:p>
    <w:p w:rsidR="009F7346" w:rsidRDefault="009F7346" w:rsidP="009F7346">
      <w:pPr>
        <w:pStyle w:val="style132"/>
        <w:spacing w:before="0" w:beforeAutospacing="0" w:after="0" w:afterAutospacing="0"/>
        <w:jc w:val="right"/>
      </w:pPr>
      <w:r>
        <w:t>Утвердить прилагаемый порядок приема граждан в общеобразовательные учреждения.</w:t>
      </w:r>
    </w:p>
    <w:p w:rsidR="009F7346" w:rsidRDefault="009F7346" w:rsidP="009F7346">
      <w:pPr>
        <w:pStyle w:val="style132"/>
        <w:spacing w:before="0" w:beforeAutospacing="0" w:after="0" w:afterAutospacing="0"/>
        <w:jc w:val="right"/>
      </w:pPr>
      <w:r>
        <w:t xml:space="preserve">Министр </w:t>
      </w:r>
    </w:p>
    <w:p w:rsidR="009F7346" w:rsidRDefault="009F7346" w:rsidP="009F7346">
      <w:pPr>
        <w:pStyle w:val="style132"/>
        <w:spacing w:before="0" w:beforeAutospacing="0" w:after="0" w:afterAutospacing="0"/>
        <w:jc w:val="right"/>
      </w:pPr>
      <w:r>
        <w:t>А.А.ФУРСЕНКО</w:t>
      </w:r>
    </w:p>
    <w:p w:rsidR="009F7346" w:rsidRDefault="009F7346" w:rsidP="009F7346">
      <w:pPr>
        <w:pStyle w:val="style133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33"/>
        <w:spacing w:before="0" w:beforeAutospacing="0" w:after="0" w:afterAutospacing="0"/>
        <w:jc w:val="right"/>
      </w:pPr>
      <w:r>
        <w:t>Приложение</w:t>
      </w:r>
    </w:p>
    <w:p w:rsidR="009F7346" w:rsidRDefault="009F7346" w:rsidP="009F7346">
      <w:pPr>
        <w:pStyle w:val="style133"/>
        <w:spacing w:before="0" w:beforeAutospacing="0" w:after="0" w:afterAutospacing="0"/>
        <w:jc w:val="right"/>
      </w:pPr>
      <w:r>
        <w:t>Утвержден</w:t>
      </w:r>
    </w:p>
    <w:p w:rsidR="009F7346" w:rsidRDefault="009F7346" w:rsidP="009F7346">
      <w:pPr>
        <w:pStyle w:val="style133"/>
        <w:spacing w:before="0" w:beforeAutospacing="0" w:after="0" w:afterAutospacing="0"/>
        <w:jc w:val="right"/>
      </w:pPr>
      <w:r>
        <w:t>приказом Министерства образования</w:t>
      </w:r>
    </w:p>
    <w:p w:rsidR="009F7346" w:rsidRDefault="009F7346" w:rsidP="009F7346">
      <w:pPr>
        <w:pStyle w:val="style133"/>
        <w:spacing w:before="0" w:beforeAutospacing="0" w:after="0" w:afterAutospacing="0"/>
        <w:jc w:val="right"/>
      </w:pPr>
      <w:r>
        <w:t>и науки Российской Федерации</w:t>
      </w:r>
    </w:p>
    <w:p w:rsidR="009F7346" w:rsidRDefault="009F7346" w:rsidP="009F7346">
      <w:pPr>
        <w:pStyle w:val="style133"/>
        <w:spacing w:before="0" w:beforeAutospacing="0" w:after="0" w:afterAutospacing="0"/>
        <w:jc w:val="right"/>
      </w:pPr>
      <w:r>
        <w:t>от 15 февраля 2012 г. N 107</w:t>
      </w:r>
    </w:p>
    <w:p w:rsidR="009F7346" w:rsidRDefault="009F7346" w:rsidP="009F7346">
      <w:pPr>
        <w:pStyle w:val="style133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33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О применении отдельных положений данного Порядка см. </w:t>
      </w:r>
      <w:hyperlink r:id="rId5" w:history="1">
        <w:r>
          <w:rPr>
            <w:rStyle w:val="a3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28.06.2012 N ИР-535/03.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11"/>
        <w:spacing w:before="0" w:beforeAutospacing="0" w:after="0" w:afterAutospacing="0"/>
        <w:jc w:val="center"/>
      </w:pPr>
      <w:r>
        <w:t>ПОРЯДОК ПРИЕМА ГРАЖДАН В ОБЩЕОБРАЗОВАТЕЛЬНЫЕ УЧРЕЖДЕНИЯ</w:t>
      </w:r>
    </w:p>
    <w:p w:rsidR="009F7346" w:rsidRDefault="009F7346" w:rsidP="009F7346">
      <w:pPr>
        <w:pStyle w:val="style111"/>
        <w:spacing w:before="0" w:beforeAutospacing="0" w:after="0" w:afterAutospacing="0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9F7346" w:rsidRDefault="009F7346" w:rsidP="009F7346">
      <w:pPr>
        <w:pStyle w:val="style133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1. </w:t>
      </w:r>
      <w:proofErr w:type="gramStart"/>
      <w: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</w:t>
      </w:r>
      <w:r>
        <w:lastRenderedPageBreak/>
        <w:t>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5. Правила приема граждан в муниципальные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--------------------------------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</w:t>
      </w:r>
      <w:proofErr w:type="gramStart"/>
      <w:r>
        <w:t xml:space="preserve">( </w:t>
      </w:r>
      <w:proofErr w:type="gramEnd"/>
      <w:r>
        <w:t>пункт 2 статьи 20 Гражданского кодекса Российской Федерации (Собрание законодательства Российской Федерации, 1994, N 32, ст. 3301)).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</w:t>
      </w:r>
      <w:proofErr w:type="gramStart"/>
      <w:r>
        <w:t xml:space="preserve">( </w:t>
      </w:r>
      <w:proofErr w:type="gramEnd"/>
      <w:r>
        <w:t>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</w:t>
      </w:r>
      <w:proofErr w:type="gramStart"/>
      <w:r>
        <w:t xml:space="preserve">( </w:t>
      </w:r>
      <w:proofErr w:type="spellStart"/>
      <w:proofErr w:type="gramEnd"/>
      <w:r>
        <w:t>пп</w:t>
      </w:r>
      <w:proofErr w:type="spellEnd"/>
      <w:r>
        <w:t xml:space="preserve"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</w:t>
      </w:r>
      <w:proofErr w:type="gramStart"/>
      <w: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>
        <w:t xml:space="preserve"> </w:t>
      </w:r>
      <w:proofErr w:type="gramStart"/>
      <w:r>
        <w:t>2012, N 17, ст. 1986; N 22, ст. 2866)).</w:t>
      </w:r>
      <w:proofErr w:type="gramEnd"/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6. Закрепленным лицам может быть отказано в приеме только по причине отсутствия свободных мест в учреждении &lt;*&gt;.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--------------------------------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&lt;*&gt;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  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7. Прием закрепленных лиц в учреждения всех видов осуществляется без вступительных испытаний (процедур отбора).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proofErr w:type="gramStart"/>
      <w:r>
        <w:t xml:space="preserve"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</w:t>
      </w:r>
      <w:r>
        <w:lastRenderedPageBreak/>
        <w:t>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10. </w:t>
      </w:r>
      <w:proofErr w:type="gramStart"/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12. </w:t>
      </w:r>
      <w:proofErr w:type="gramStart"/>
      <w: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>
        <w:t>, ст. 3032).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а) фамилия, имя, отчество (последнее - при наличии) ребенка;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б) дата и место рождения ребенка;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proofErr w:type="gramStart"/>
      <w: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proofErr w:type="gramStart"/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(п. 12 в ред. Приказа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 xml:space="preserve"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>
        <w:lastRenderedPageBreak/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--------------------------------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&lt;*&gt;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9F7346" w:rsidRDefault="009F7346" w:rsidP="009F7346">
      <w:pPr>
        <w:pStyle w:val="style132"/>
        <w:spacing w:before="0" w:beforeAutospacing="0" w:after="0" w:afterAutospacing="0"/>
        <w:jc w:val="both"/>
      </w:pPr>
      <w:r>
        <w:t>22. Приказы размещаются на информационном стенде в день их издания.</w:t>
      </w:r>
    </w:p>
    <w:p w:rsidR="009F7346" w:rsidRDefault="009F7346" w:rsidP="009F7346">
      <w:pPr>
        <w:pStyle w:val="style133"/>
        <w:spacing w:before="0" w:beforeAutospacing="0" w:after="0" w:afterAutospacing="0"/>
        <w:jc w:val="both"/>
      </w:pPr>
      <w: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71B48" w:rsidRDefault="00971B48" w:rsidP="009F7346">
      <w:pPr>
        <w:spacing w:after="0"/>
        <w:jc w:val="both"/>
      </w:pPr>
    </w:p>
    <w:sectPr w:rsidR="0097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5"/>
    <w:rsid w:val="000957E5"/>
    <w:rsid w:val="00971B48"/>
    <w:rsid w:val="009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6">
    <w:name w:val="style136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8">
    <w:name w:val="style138"/>
    <w:basedOn w:val="a0"/>
    <w:rsid w:val="009F7346"/>
  </w:style>
  <w:style w:type="paragraph" w:customStyle="1" w:styleId="style132">
    <w:name w:val="style132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">
    <w:name w:val="style133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346"/>
    <w:rPr>
      <w:color w:val="0000FF"/>
      <w:u w:val="single"/>
    </w:rPr>
  </w:style>
  <w:style w:type="paragraph" w:customStyle="1" w:styleId="style111">
    <w:name w:val="style111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6">
    <w:name w:val="style136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8">
    <w:name w:val="style138"/>
    <w:basedOn w:val="a0"/>
    <w:rsid w:val="009F7346"/>
  </w:style>
  <w:style w:type="paragraph" w:customStyle="1" w:styleId="style132">
    <w:name w:val="style132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">
    <w:name w:val="style133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346"/>
    <w:rPr>
      <w:color w:val="0000FF"/>
      <w:u w:val="single"/>
    </w:rPr>
  </w:style>
  <w:style w:type="paragraph" w:customStyle="1" w:styleId="style111">
    <w:name w:val="style111"/>
    <w:basedOn w:val="a"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9B9B0CC25A8CD8943623DC394B97FEBD858DE6741E39749BAF4DAFE2U6U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2015-12-09T14:52:00Z</dcterms:created>
  <dcterms:modified xsi:type="dcterms:W3CDTF">2015-12-09T14:54:00Z</dcterms:modified>
</cp:coreProperties>
</file>